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липня 2016 року                                № 427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п.1розпорядження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 від 25 листопада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2015 року №635 «Про проведення інвентаризації»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Відповідно до п.9) ч.1 ст.39 Закону України „Про місцеві державні адміністрації”, наказу Міністерства Фінансів України від 2.09.14 №879 «Про затвердження Положення про інвентаризацію активів та зобов’язань», у зв’язку з кадровими змінами: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Внести зміни до п.1 розпорядження голови районної державної адміністрації від 25 листопада 2015 року №635 «Про проведення інвентаризації», затвердивши склад комісії із проведення інвентаризації у новій редакції: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Голова комісії: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П.М.Городечний – перший заступник голови  районної державної адміністрації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Члени комісії: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З.М.Березова – заступник керівника апарату-начальник відділу фінансово- 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І.Курилець – провідний спеціаліст з питань оборонної та мобілізаційної роботи апарату районної державної адміністрації;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О.В.Шилич – провідний спеціаліст відділу організаційної роботи та нагород апарату районної державної адміністрації;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В.С.Козачок – провідний спеціаліст відділу фінансово-господарського забезпечення апарату районної державної адміністрації.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